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30920" w14:textId="7E5EB41E" w:rsidR="00273876" w:rsidRPr="00EF4B0B" w:rsidRDefault="00273876" w:rsidP="00EF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THAM LUẬN</w:t>
      </w:r>
    </w:p>
    <w:p w14:paraId="0BBFE539" w14:textId="07A81610" w:rsidR="001530E7" w:rsidRPr="00EF4B0B" w:rsidRDefault="002E1B9E" w:rsidP="00EF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Xây</w:t>
      </w:r>
      <w:proofErr w:type="spellEnd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dựng</w:t>
      </w:r>
      <w:proofErr w:type="spellEnd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phẩm</w:t>
      </w:r>
      <w:proofErr w:type="spellEnd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 xml:space="preserve"> du </w:t>
      </w: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lịch</w:t>
      </w:r>
      <w:proofErr w:type="spellEnd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thích</w:t>
      </w:r>
      <w:proofErr w:type="spellEnd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ứng</w:t>
      </w:r>
      <w:proofErr w:type="spellEnd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giai</w:t>
      </w:r>
      <w:proofErr w:type="spellEnd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đoạn</w:t>
      </w:r>
      <w:proofErr w:type="spellEnd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bình</w:t>
      </w:r>
      <w:proofErr w:type="spellEnd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thường</w:t>
      </w:r>
      <w:proofErr w:type="spellEnd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sz w:val="28"/>
          <w:szCs w:val="28"/>
        </w:rPr>
        <w:t>mới</w:t>
      </w:r>
      <w:proofErr w:type="spellEnd"/>
    </w:p>
    <w:p w14:paraId="5BC969B6" w14:textId="77777777" w:rsidR="001530E7" w:rsidRPr="00EF4B0B" w:rsidRDefault="002E1B9E" w:rsidP="00EF4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hợp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xây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dựng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sản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phẩm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du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lịch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Bảo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tàng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Dân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tộc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>Việt</w:t>
      </w:r>
      <w:proofErr w:type="spellEnd"/>
      <w:r w:rsidRPr="00EF4B0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Nam)</w:t>
      </w:r>
    </w:p>
    <w:p w14:paraId="58E95930" w14:textId="77777777" w:rsidR="001530E7" w:rsidRPr="00EF4B0B" w:rsidRDefault="002E1B9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proofErr w:type="spellStart"/>
      <w:r w:rsidRPr="00EF4B0B">
        <w:rPr>
          <w:rFonts w:ascii="Times New Roman" w:eastAsia="Times New Roman" w:hAnsi="Times New Roman" w:cs="Times New Roman"/>
          <w:b/>
          <w:bCs/>
          <w:sz w:val="28"/>
          <w:szCs w:val="26"/>
        </w:rPr>
        <w:t>Ths</w:t>
      </w:r>
      <w:proofErr w:type="spellEnd"/>
      <w:r w:rsidRPr="00EF4B0B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. An Thu </w:t>
      </w:r>
      <w:proofErr w:type="spellStart"/>
      <w:r w:rsidRPr="00EF4B0B">
        <w:rPr>
          <w:rFonts w:ascii="Times New Roman" w:eastAsia="Times New Roman" w:hAnsi="Times New Roman" w:cs="Times New Roman"/>
          <w:b/>
          <w:bCs/>
          <w:sz w:val="28"/>
          <w:szCs w:val="26"/>
        </w:rPr>
        <w:t>Trà</w:t>
      </w:r>
      <w:proofErr w:type="spellEnd"/>
    </w:p>
    <w:p w14:paraId="0B0F59C3" w14:textId="77777777" w:rsidR="001530E7" w:rsidRPr="00EF4B0B" w:rsidRDefault="002E1B9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6"/>
        </w:rPr>
      </w:pP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Trưởng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phòng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Truyền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thông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và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Giáo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dục</w:t>
      </w:r>
      <w:proofErr w:type="spellEnd"/>
    </w:p>
    <w:p w14:paraId="66F340B7" w14:textId="77777777" w:rsidR="001530E7" w:rsidRPr="00EF4B0B" w:rsidRDefault="002E1B9E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6"/>
        </w:rPr>
      </w:pPr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Bảo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tàng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Dân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tộc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học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Pr="00EF4B0B">
        <w:rPr>
          <w:rFonts w:ascii="Times New Roman" w:eastAsia="Times New Roman" w:hAnsi="Times New Roman" w:cs="Times New Roman"/>
          <w:sz w:val="28"/>
          <w:szCs w:val="26"/>
        </w:rPr>
        <w:t>Việt</w:t>
      </w:r>
      <w:proofErr w:type="spellEnd"/>
      <w:r w:rsidRPr="00EF4B0B">
        <w:rPr>
          <w:rFonts w:ascii="Times New Roman" w:eastAsia="Times New Roman" w:hAnsi="Times New Roman" w:cs="Times New Roman"/>
          <w:sz w:val="28"/>
          <w:szCs w:val="26"/>
        </w:rPr>
        <w:t xml:space="preserve"> Nam</w:t>
      </w:r>
    </w:p>
    <w:p w14:paraId="1AFFED2B" w14:textId="77777777" w:rsidR="00111324" w:rsidRDefault="002E1B9E">
      <w:pPr>
        <w:tabs>
          <w:tab w:val="left" w:pos="993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</w:p>
    <w:p w14:paraId="59BE5EC5" w14:textId="77777777" w:rsidR="00210578" w:rsidRDefault="00210578" w:rsidP="0021057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Nam </w:t>
      </w:r>
      <w:r>
        <w:rPr>
          <w:rFonts w:ascii="Times New Roman" w:eastAsia="Times New Roman" w:hAnsi="Times New Roman" w:cs="Times New Roman"/>
          <w:sz w:val="28"/>
        </w:rPr>
        <w:t xml:space="preserve">(DTHVN)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nghiệp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thuộc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Viện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Hàn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lâm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Nam,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nghiên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cứu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sưu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tầm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thiệu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54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Ngay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mở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cửa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đón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(1997)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nay,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ngừng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cận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nâng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chất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DTHVN </w:t>
      </w:r>
      <w:proofErr w:type="spellStart"/>
      <w:r>
        <w:rPr>
          <w:rFonts w:ascii="Times New Roman" w:eastAsia="Times New Roman" w:hAnsi="Times New Roman" w:cs="Times New Roman"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nổi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bật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thiệu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khuôn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 ha,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Toà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Trống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54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tòa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diều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Á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Vườn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trúc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truyền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7469942" w14:textId="574E6E3C" w:rsidR="00210578" w:rsidRDefault="00210578" w:rsidP="0021057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chung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2020 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bất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ngờ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đại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Covid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gây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tổn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thất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nặng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nề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chưa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từng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đối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nghành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2021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sóng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bệnh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Covid -19 </w:t>
      </w:r>
      <w:proofErr w:type="spellStart"/>
      <w:r>
        <w:rPr>
          <w:rFonts w:ascii="Times New Roman" w:eastAsia="Times New Roman" w:hAnsi="Times New Roman" w:cs="Times New Roman"/>
          <w:sz w:val="28"/>
        </w:rPr>
        <w:t>diễn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sz w:val="28"/>
        </w:rPr>
        <w:t>lan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châu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Á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Nam. </w:t>
      </w:r>
      <w:proofErr w:type="spellStart"/>
      <w:r>
        <w:rPr>
          <w:rFonts w:ascii="Times New Roman" w:eastAsia="Times New Roman" w:hAnsi="Times New Roman" w:cs="Times New Roman"/>
          <w:sz w:val="28"/>
        </w:rPr>
        <w:t>Ngành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hưởng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nặng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bệnh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hưởng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bao </w:t>
      </w:r>
      <w:proofErr w:type="spellStart"/>
      <w:r>
        <w:rPr>
          <w:rFonts w:ascii="Times New Roman" w:eastAsia="Times New Roman" w:hAnsi="Times New Roman" w:cs="Times New Roman"/>
          <w:sz w:val="28"/>
        </w:rPr>
        <w:t>gồm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suốt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chăc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chắn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đợt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bùng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cửa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cửa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giảm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mạnh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tour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vừa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chạy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dừng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Đứng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tòi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6A72762E" w14:textId="76E7D427" w:rsidR="00210578" w:rsidRDefault="00210578" w:rsidP="0021057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Ngay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ngắn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Covid- 19,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trọng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bắt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khâu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trọng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8"/>
        </w:rPr>
        <w:t>phỏng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sâu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phiếu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Qua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lớn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chọn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ít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tâm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trọng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bệnh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5k,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>...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xu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vì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trung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tâm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vừa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thoáng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chạy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nhảy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vừa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442CB0A1" w14:textId="36C2CCA3" w:rsidR="00210578" w:rsidRDefault="00210578" w:rsidP="0021057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ưu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tiên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hàng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tính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gắn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tiềm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mạnh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Vườn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trúc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trúc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rộng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thoáng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vườn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tâm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Mỗi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khuôn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riêng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từng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vì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lựa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chọn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khuyến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kích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riêng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tâm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tâm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họ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tòa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mặc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ra,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vườn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lội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bắt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vườn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vườn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thảm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đảm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0180FC3D" w14:textId="6A31556A" w:rsidR="00210578" w:rsidRDefault="00210578" w:rsidP="0021057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dạng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đáp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châm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hàng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mùa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mỗi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xác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mùa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</w:rPr>
        <w:t>Hương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mùa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</w:rPr>
        <w:t>nhằm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Trung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</w:rPr>
        <w:t>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Hay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8"/>
        </w:rPr>
        <w:t>Mùa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hè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</w:rPr>
        <w:t>Vui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Hè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8"/>
        </w:rPr>
        <w:t>dành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tuổi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hè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tâm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sz w:val="28"/>
        </w:rPr>
        <w:t>kéo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quay </w:t>
      </w:r>
      <w:proofErr w:type="spellStart"/>
      <w:r>
        <w:rPr>
          <w:rFonts w:ascii="Times New Roman" w:eastAsia="Times New Roman" w:hAnsi="Times New Roman" w:cs="Times New Roman"/>
          <w:sz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sâu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dùng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sẩy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quạt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thóc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gẩy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... Hay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tour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thiệu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bữa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món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sz w:val="28"/>
        </w:rPr>
        <w:t>Bên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cạnh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dễ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ích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vì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gói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mua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bệnh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Covid- 19 </w:t>
      </w:r>
      <w:proofErr w:type="spellStart"/>
      <w:r>
        <w:rPr>
          <w:rFonts w:ascii="Times New Roman" w:eastAsia="Times New Roman" w:hAnsi="Times New Roman" w:cs="Times New Roman"/>
          <w:sz w:val="28"/>
        </w:rPr>
        <w:t>sẽ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hưởng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ưu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dùng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dẫn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miễn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khuyến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khích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tour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giúp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hút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quay </w:t>
      </w:r>
      <w:proofErr w:type="spellStart"/>
      <w:r>
        <w:rPr>
          <w:rFonts w:ascii="Times New Roman" w:eastAsia="Times New Roman" w:hAnsi="Times New Roman" w:cs="Times New Roman"/>
          <w:sz w:val="28"/>
        </w:rPr>
        <w:t>trở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4C596B47" w14:textId="01A6B94D" w:rsidR="00210578" w:rsidRDefault="00210578" w:rsidP="0021057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tính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linh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cao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đáp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dạng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tượng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luôn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trọng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châm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từng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Chẳng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chuyện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</w:rPr>
        <w:t>Hổ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trò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luôn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sẵn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8"/>
        </w:rPr>
        <w:t>phải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cửa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vẫn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Thậm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online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tour </w:t>
      </w:r>
      <w:proofErr w:type="spellStart"/>
      <w:r>
        <w:rPr>
          <w:rFonts w:ascii="Times New Roman" w:eastAsia="Times New Roman" w:hAnsi="Times New Roman" w:cs="Times New Roman"/>
          <w:sz w:val="28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54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Nam, tour </w:t>
      </w:r>
      <w:proofErr w:type="spellStart"/>
      <w:r>
        <w:rPr>
          <w:rFonts w:ascii="Times New Roman" w:eastAsia="Times New Roman" w:hAnsi="Times New Roman" w:cs="Times New Roman"/>
          <w:sz w:val="28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Á, tour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gắn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mùa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tour </w:t>
      </w:r>
      <w:proofErr w:type="spellStart"/>
      <w:r>
        <w:rPr>
          <w:rFonts w:ascii="Times New Roman" w:eastAsia="Times New Roman" w:hAnsi="Times New Roman" w:cs="Times New Roman"/>
          <w:sz w:val="28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</w:rPr>
        <w:t>trang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thiêng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nông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nghi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sz w:val="28"/>
        </w:rPr>
        <w:t>Mọi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Nhờ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1D7568B3" w14:textId="741F60C3" w:rsidR="00210578" w:rsidRDefault="00210578" w:rsidP="0021057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sắc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biệt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mạnh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8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Nam,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Á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vì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nhấn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hút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Mỗi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nét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gắn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từng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nét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dừng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thiệu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chuyển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luôn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ấn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chia </w:t>
      </w:r>
      <w:proofErr w:type="spellStart"/>
      <w:r>
        <w:rPr>
          <w:rFonts w:ascii="Times New Roman" w:eastAsia="Times New Roman" w:hAnsi="Times New Roman" w:cs="Times New Roman"/>
          <w:sz w:val="28"/>
        </w:rPr>
        <w:t>sẻ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giữa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nhấn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luôn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tour. </w:t>
      </w:r>
      <w:proofErr w:type="spellStart"/>
      <w:r>
        <w:rPr>
          <w:rFonts w:ascii="Times New Roman" w:eastAsia="Times New Roman" w:hAnsi="Times New Roman" w:cs="Times New Roman"/>
          <w:sz w:val="28"/>
        </w:rPr>
        <w:t>Nhờ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vai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lồng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giúp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tour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hút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3C3E5B2B" w14:textId="72D015F8" w:rsidR="00210578" w:rsidRDefault="00210578" w:rsidP="0021057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dành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riêng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trẻ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gắn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tăng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cường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vận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cải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thiện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sức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khỏe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tinh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thiết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nghệ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hỗ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gồm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đời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tour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nhằm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tour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lượt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tour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nghĩa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tour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lồng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MC,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dẫn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mẫu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tour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khuyến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khích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tour </w:t>
      </w:r>
      <w:proofErr w:type="spellStart"/>
      <w:r>
        <w:rPr>
          <w:rFonts w:ascii="Times New Roman" w:eastAsia="Times New Roman" w:hAnsi="Times New Roman" w:cs="Times New Roman"/>
          <w:sz w:val="28"/>
        </w:rPr>
        <w:t>nâng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vươn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Nam... </w:t>
      </w:r>
      <w:proofErr w:type="spellStart"/>
      <w:r>
        <w:rPr>
          <w:rFonts w:ascii="Times New Roman" w:eastAsia="Times New Roman" w:hAnsi="Times New Roman" w:cs="Times New Roman"/>
          <w:sz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yếu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tâm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bậc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luôn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muốn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nâng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khỏe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ra,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tour </w:t>
      </w:r>
      <w:proofErr w:type="spellStart"/>
      <w:r>
        <w:rPr>
          <w:rFonts w:ascii="Times New Roman" w:eastAsia="Times New Roman" w:hAnsi="Times New Roman" w:cs="Times New Roman"/>
          <w:sz w:val="28"/>
        </w:rPr>
        <w:t>trải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kiếm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tin,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máy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Dùng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giúp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vượt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ngoài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vùng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phảm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hút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tâm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bậc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bệnh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3F3C46AE" w14:textId="33E7BD83" w:rsidR="00210578" w:rsidRDefault="00210578" w:rsidP="0021057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quá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triển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thích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diễn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biến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bệnh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Covid-19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đáp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gặp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khăn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triển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tốt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xuất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:</w:t>
      </w:r>
    </w:p>
    <w:p w14:paraId="067054AF" w14:textId="77777777" w:rsidR="00210578" w:rsidRDefault="00210578" w:rsidP="0021057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1/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qui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ví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qui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tiêu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bệnh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dẫn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lượng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>...;</w:t>
      </w:r>
    </w:p>
    <w:p w14:paraId="1E6D7E64" w14:textId="77777777" w:rsidR="00210578" w:rsidRDefault="00210578" w:rsidP="0021057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2/ </w:t>
      </w:r>
      <w:proofErr w:type="spellStart"/>
      <w:r>
        <w:rPr>
          <w:rFonts w:ascii="Times New Roman" w:eastAsia="Times New Roman" w:hAnsi="Times New Roman" w:cs="Times New Roman"/>
          <w:sz w:val="28"/>
        </w:rPr>
        <w:t>Mở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huấn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bệnh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đào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môn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HDV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cửa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69967A5F" w14:textId="77777777" w:rsidR="00210578" w:rsidRDefault="00210578" w:rsidP="0021057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3/ </w:t>
      </w:r>
      <w:proofErr w:type="spellStart"/>
      <w:r>
        <w:rPr>
          <w:rFonts w:ascii="Times New Roman" w:eastAsia="Times New Roman" w:hAnsi="Times New Roman" w:cs="Times New Roman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tọa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đàm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linh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soát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Covid-19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phầm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đặc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mỗi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hút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sắc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riêng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Nam;</w:t>
      </w:r>
    </w:p>
    <w:p w14:paraId="4CE1899E" w14:textId="77777777" w:rsidR="00210578" w:rsidRDefault="00210578" w:rsidP="0021057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4/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mềm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vùng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giữa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truyền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tuyến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14:paraId="03695CF3" w14:textId="77777777" w:rsidR="00210578" w:rsidRDefault="00210578" w:rsidP="0021057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5/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quảng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</w:rPr>
        <w:t>nói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riêng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14:paraId="7C1F94FD" w14:textId="77777777" w:rsidR="00210578" w:rsidRDefault="00210578" w:rsidP="00210578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bệnh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Covid- 19 </w:t>
      </w:r>
      <w:proofErr w:type="spellStart"/>
      <w:r>
        <w:rPr>
          <w:rFonts w:ascii="Times New Roman" w:eastAsia="Times New Roman" w:hAnsi="Times New Roman" w:cs="Times New Roman"/>
          <w:sz w:val="28"/>
        </w:rPr>
        <w:t>xuất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chao </w:t>
      </w:r>
      <w:proofErr w:type="spellStart"/>
      <w:r>
        <w:rPr>
          <w:rFonts w:ascii="Times New Roman" w:eastAsia="Times New Roman" w:hAnsi="Times New Roman" w:cs="Times New Roman"/>
          <w:sz w:val="28"/>
        </w:rPr>
        <w:t>đảo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tôi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ngờ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chưa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kịp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bệnh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tĩnh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thích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bệnh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tòi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bối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cảnh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thường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suốt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qua, </w:t>
      </w:r>
      <w:proofErr w:type="spellStart"/>
      <w:r>
        <w:rPr>
          <w:rFonts w:ascii="Times New Roman" w:eastAsia="Times New Roman" w:hAnsi="Times New Roman" w:cs="Times New Roman"/>
          <w:sz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linh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kịp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bắt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buộc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chuyển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phải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truyền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thống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nắm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bắt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sz w:val="28"/>
        </w:rPr>
        <w:t>càng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càng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ít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Mỗi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nắm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bắt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tiềm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mạnh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dòng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mang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sắc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riêng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đón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chắc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chắn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2EF85F67" w14:textId="1E19AAE9" w:rsidR="001530E7" w:rsidRDefault="001530E7" w:rsidP="00210578">
      <w:pPr>
        <w:tabs>
          <w:tab w:val="left" w:pos="993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sectPr w:rsidR="00153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E7"/>
    <w:rsid w:val="00111324"/>
    <w:rsid w:val="001530E7"/>
    <w:rsid w:val="00210578"/>
    <w:rsid w:val="00273876"/>
    <w:rsid w:val="002E1B9E"/>
    <w:rsid w:val="006D4A67"/>
    <w:rsid w:val="00E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9587"/>
  <w15:docId w15:val="{41A72F0C-0E78-4F4D-AC95-9E564024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2064</Words>
  <Characters>11771</Characters>
  <Application>Microsoft Office Word</Application>
  <DocSecurity>0</DocSecurity>
  <Lines>98</Lines>
  <Paragraphs>27</Paragraphs>
  <ScaleCrop>false</ScaleCrop>
  <Company/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</dc:creator>
  <cp:lastModifiedBy>FSC</cp:lastModifiedBy>
  <cp:revision>3</cp:revision>
  <dcterms:created xsi:type="dcterms:W3CDTF">2022-01-12T01:44:00Z</dcterms:created>
  <dcterms:modified xsi:type="dcterms:W3CDTF">2022-01-12T08:46:00Z</dcterms:modified>
</cp:coreProperties>
</file>